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99" w:rsidRPr="00D26199" w:rsidRDefault="00D26199" w:rsidP="00D26199">
      <w:pPr>
        <w:spacing w:after="0" w:line="240" w:lineRule="auto"/>
        <w:jc w:val="right"/>
        <w:rPr>
          <w:rFonts w:ascii="Toyota Type Light" w:hAnsi="Toyota Type Light" w:cs="Toyota Type Light"/>
          <w:sz w:val="20"/>
          <w:szCs w:val="20"/>
        </w:rPr>
      </w:pPr>
      <w:r w:rsidRPr="00D26199">
        <w:rPr>
          <w:rFonts w:ascii="Toyota Type Light" w:hAnsi="Toyota Type Light" w:cs="Toyota Type Light"/>
          <w:sz w:val="20"/>
          <w:szCs w:val="20"/>
        </w:rPr>
        <w:t>Informacja prasowa</w:t>
      </w:r>
    </w:p>
    <w:p w:rsidR="00D26199" w:rsidRDefault="00D26199" w:rsidP="00D26199">
      <w:pPr>
        <w:spacing w:after="0" w:line="240" w:lineRule="auto"/>
        <w:jc w:val="right"/>
        <w:rPr>
          <w:rFonts w:ascii="Toyota Type Light" w:hAnsi="Toyota Type Light" w:cs="Toyota Type Light"/>
          <w:sz w:val="20"/>
          <w:szCs w:val="20"/>
        </w:rPr>
      </w:pPr>
      <w:r w:rsidRPr="00D26199">
        <w:rPr>
          <w:rFonts w:ascii="Toyota Type Light" w:hAnsi="Toyota Type Light" w:cs="Toyota Type Light"/>
          <w:sz w:val="20"/>
          <w:szCs w:val="20"/>
        </w:rPr>
        <w:t>21.07.2020</w:t>
      </w:r>
    </w:p>
    <w:p w:rsidR="00D26199" w:rsidRPr="00D26199" w:rsidRDefault="00D26199" w:rsidP="00D26199">
      <w:pPr>
        <w:spacing w:after="0" w:line="240" w:lineRule="auto"/>
        <w:jc w:val="right"/>
        <w:rPr>
          <w:rFonts w:ascii="Toyota Type Light" w:hAnsi="Toyota Type Light" w:cs="Toyota Type Light"/>
          <w:sz w:val="20"/>
          <w:szCs w:val="20"/>
        </w:rPr>
      </w:pPr>
      <w:bookmarkStart w:id="0" w:name="_GoBack"/>
      <w:bookmarkEnd w:id="0"/>
    </w:p>
    <w:p w:rsidR="00A17EE0" w:rsidRPr="00A17EE0" w:rsidRDefault="00A17EE0" w:rsidP="00A17EE0">
      <w:pPr>
        <w:jc w:val="center"/>
        <w:rPr>
          <w:rFonts w:ascii="Toyota Type" w:hAnsi="Toyota Type" w:cs="Toyota Type"/>
          <w:sz w:val="28"/>
          <w:szCs w:val="24"/>
        </w:rPr>
      </w:pPr>
      <w:r w:rsidRPr="00A17EE0">
        <w:rPr>
          <w:rFonts w:ascii="Toyota Type" w:hAnsi="Toyota Type" w:cs="Toyota Type"/>
          <w:sz w:val="28"/>
          <w:szCs w:val="24"/>
        </w:rPr>
        <w:t>TOYOTA FINANCIAL SERVICES Z NOWĄ IDENTYFIKACJĄ WIZUALNĄ</w:t>
      </w:r>
    </w:p>
    <w:p w:rsidR="00A17EE0" w:rsidRPr="00A17EE0" w:rsidRDefault="00A17EE0" w:rsidP="00A17EE0">
      <w:pPr>
        <w:suppressAutoHyphens/>
        <w:spacing w:after="0"/>
        <w:jc w:val="both"/>
        <w:rPr>
          <w:rFonts w:ascii="Toyota Type" w:hAnsi="Toyota Type" w:cs="Toyota Type"/>
          <w:sz w:val="20"/>
          <w:szCs w:val="20"/>
        </w:rPr>
      </w:pPr>
      <w:r w:rsidRPr="00A17EE0">
        <w:rPr>
          <w:rFonts w:ascii="Toyota Type" w:hAnsi="Toyota Type" w:cs="Toyota Type"/>
          <w:sz w:val="20"/>
          <w:szCs w:val="20"/>
        </w:rPr>
        <w:t xml:space="preserve">Toyota Financial Services skupiająca w swoich strukturach finansowe spółki Toyota Bank Polska oraz Toyota Leasing Polska, wprowadza nowe logo oraz identyfikację wizualną marki. Obecna koncepcja wpisuje się w </w:t>
      </w:r>
      <w:r w:rsidRPr="00A17EE0">
        <w:rPr>
          <w:rFonts w:ascii="Toyota Type" w:eastAsia="MS Mincho" w:hAnsi="Toyota Type" w:cs="Toyota Type"/>
          <w:sz w:val="20"/>
          <w:szCs w:val="20"/>
          <w:lang w:eastAsia="ar-SA"/>
        </w:rPr>
        <w:t xml:space="preserve">epokę cyfryzacji i dominacji urządzeń mobilnych. Rebranding jest częścią </w:t>
      </w:r>
      <w:r w:rsidRPr="00A17EE0">
        <w:rPr>
          <w:rFonts w:ascii="Toyota Type" w:hAnsi="Toyota Type" w:cs="Toyota Type"/>
          <w:sz w:val="20"/>
          <w:szCs w:val="20"/>
        </w:rPr>
        <w:t>globalnej transformacji Toyoty - z producenta samochodów w dostawcę szeroko rozumianej mobilności, także w zakresie usług finansowych marki.</w:t>
      </w:r>
    </w:p>
    <w:p w:rsidR="00A17EE0" w:rsidRPr="006C50FF" w:rsidRDefault="00A17EE0" w:rsidP="00A17EE0">
      <w:pPr>
        <w:suppressAutoHyphens/>
        <w:spacing w:after="0"/>
        <w:jc w:val="both"/>
        <w:rPr>
          <w:rFonts w:ascii="Toyota Type" w:hAnsi="Toyota Type" w:cs="Toyota Type"/>
          <w:b/>
          <w:sz w:val="20"/>
          <w:szCs w:val="20"/>
        </w:rPr>
      </w:pPr>
    </w:p>
    <w:p w:rsidR="00A17EE0" w:rsidRPr="006C50FF" w:rsidRDefault="00A17EE0" w:rsidP="00A17EE0">
      <w:pPr>
        <w:suppressAutoHyphens/>
        <w:spacing w:after="0"/>
        <w:jc w:val="center"/>
        <w:rPr>
          <w:rFonts w:ascii="Toyota Type" w:eastAsia="MS Mincho" w:hAnsi="Toyota Type" w:cs="Toyota Type"/>
          <w:b/>
          <w:sz w:val="20"/>
          <w:szCs w:val="20"/>
          <w:lang w:eastAsia="ar-SA"/>
        </w:rPr>
      </w:pPr>
      <w:r w:rsidRPr="006C50FF">
        <w:rPr>
          <w:rFonts w:ascii="Toyota Type" w:eastAsia="MS Mincho" w:hAnsi="Toyota Type" w:cs="Toyota Type"/>
          <w:b/>
          <w:noProof/>
          <w:sz w:val="20"/>
          <w:szCs w:val="20"/>
          <w:lang w:eastAsia="pl-PL"/>
        </w:rPr>
        <w:drawing>
          <wp:inline distT="0" distB="0" distL="0" distR="0">
            <wp:extent cx="4768215" cy="925195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21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E0" w:rsidRPr="00623027" w:rsidRDefault="00A17EE0" w:rsidP="00A17EE0">
      <w:pPr>
        <w:jc w:val="both"/>
        <w:rPr>
          <w:rFonts w:ascii="Toyota Type Light" w:eastAsia="MS Mincho" w:hAnsi="Toyota Type Light" w:cs="Toyota Type Light"/>
          <w:sz w:val="20"/>
          <w:szCs w:val="20"/>
          <w:lang w:eastAsia="ar-SA"/>
        </w:rPr>
      </w:pPr>
      <w:r w:rsidRPr="00623027">
        <w:rPr>
          <w:rFonts w:ascii="Toyota Type Light" w:hAnsi="Toyota Type Light" w:cs="Toyota Type Light"/>
          <w:sz w:val="20"/>
          <w:szCs w:val="20"/>
        </w:rPr>
        <w:t xml:space="preserve">Toyota Financial Services (TFS) wprowadza nową identyfikację wizualną, na którą składa się projekt nowej wersji logotypu firmy oraz typografii. </w:t>
      </w:r>
      <w:r w:rsidRPr="00623027">
        <w:rPr>
          <w:rFonts w:ascii="Toyota Type Light" w:eastAsia="MS Mincho" w:hAnsi="Toyota Type Light" w:cs="Toyota Type Light"/>
          <w:sz w:val="20"/>
          <w:szCs w:val="20"/>
          <w:lang w:eastAsia="ar-SA"/>
        </w:rPr>
        <w:t xml:space="preserve">Nowy design to element globalnego rebrandingu Toyoty, który został opracowany z myślą o coraz bardziej różnorodnych klientach, których Toyota oraz jej spółki zależne pozyskują w związku z nieustannym poszerzaniem zakresu produktów i usług mobilnych. Identyfikacja wizualna pozwala zachować klarowność oraz  spójność wszelkich materiałów graficznych zarówno na wszelkiego rodzaju ekranach i urządzeniach mobilnych, jak i na fizycznych przedmiotach i płaszczyznach. </w:t>
      </w:r>
    </w:p>
    <w:p w:rsidR="00A17EE0" w:rsidRPr="00A17EE0" w:rsidRDefault="00A17EE0" w:rsidP="00A17EE0">
      <w:pPr>
        <w:suppressAutoHyphens/>
        <w:jc w:val="both"/>
        <w:rPr>
          <w:rFonts w:ascii="Toyota Type Light" w:eastAsia="MS Mincho" w:hAnsi="Toyota Type Light" w:cs="Toyota Type Light"/>
          <w:sz w:val="20"/>
          <w:szCs w:val="20"/>
          <w:lang w:eastAsia="ar-SA"/>
        </w:rPr>
      </w:pPr>
      <w:r w:rsidRPr="00623027">
        <w:rPr>
          <w:rFonts w:ascii="Toyota Type Light" w:eastAsia="MS Mincho" w:hAnsi="Toyota Type Light" w:cs="Toyota Type Light"/>
          <w:sz w:val="20"/>
          <w:szCs w:val="20"/>
          <w:lang w:eastAsia="ar-SA"/>
        </w:rPr>
        <w:t xml:space="preserve">Rebranding Toyoty oraz wszystkich </w:t>
      </w:r>
      <w:proofErr w:type="spellStart"/>
      <w:r w:rsidRPr="00623027">
        <w:rPr>
          <w:rFonts w:ascii="Toyota Type Light" w:eastAsia="MS Mincho" w:hAnsi="Toyota Type Light" w:cs="Toyota Type Light"/>
          <w:sz w:val="20"/>
          <w:szCs w:val="20"/>
          <w:lang w:eastAsia="ar-SA"/>
        </w:rPr>
        <w:t>submarek</w:t>
      </w:r>
      <w:proofErr w:type="spellEnd"/>
      <w:r w:rsidRPr="00623027">
        <w:rPr>
          <w:rFonts w:ascii="Toyota Type Light" w:eastAsia="MS Mincho" w:hAnsi="Toyota Type Light" w:cs="Toyota Type Light"/>
          <w:sz w:val="20"/>
          <w:szCs w:val="20"/>
          <w:lang w:eastAsia="ar-SA"/>
        </w:rPr>
        <w:t xml:space="preserve"> wprowadzany w Europie został opracowany z myślą o przejrzystości i prostocie i opiera się na czterech podstawowych zasadach. Są to: </w:t>
      </w:r>
      <w:r w:rsidRPr="00A17EE0">
        <w:rPr>
          <w:rFonts w:ascii="Toyota Type Light" w:eastAsia="MS Mincho" w:hAnsi="Toyota Type Light" w:cs="Toyota Type Light"/>
          <w:sz w:val="20"/>
          <w:szCs w:val="20"/>
          <w:lang w:eastAsia="ar-SA"/>
        </w:rPr>
        <w:t xml:space="preserve">patrzenie w przyszłość, synchronizacja z urządzeniami mobilnymi, wrażenia klasy </w:t>
      </w:r>
      <w:proofErr w:type="spellStart"/>
      <w:r w:rsidRPr="00A17EE0">
        <w:rPr>
          <w:rFonts w:ascii="Toyota Type Light" w:eastAsia="MS Mincho" w:hAnsi="Toyota Type Light" w:cs="Toyota Type Light"/>
          <w:sz w:val="20"/>
          <w:szCs w:val="20"/>
          <w:lang w:eastAsia="ar-SA"/>
        </w:rPr>
        <w:t>premium</w:t>
      </w:r>
      <w:proofErr w:type="spellEnd"/>
      <w:r w:rsidRPr="00623027">
        <w:rPr>
          <w:rFonts w:ascii="Toyota Type Light" w:eastAsia="MS Mincho" w:hAnsi="Toyota Type Light" w:cs="Toyota Type Light"/>
          <w:sz w:val="20"/>
          <w:szCs w:val="20"/>
          <w:lang w:eastAsia="ar-SA"/>
        </w:rPr>
        <w:t xml:space="preserve"> oraz </w:t>
      </w:r>
      <w:r w:rsidRPr="00A17EE0">
        <w:rPr>
          <w:rFonts w:ascii="Toyota Type Light" w:eastAsia="MS Mincho" w:hAnsi="Toyota Type Light" w:cs="Toyota Type Light"/>
          <w:sz w:val="20"/>
          <w:szCs w:val="20"/>
          <w:lang w:eastAsia="ar-SA"/>
        </w:rPr>
        <w:t>spójność dla wszystkich działów i jednostek biznesowych.</w:t>
      </w:r>
    </w:p>
    <w:p w:rsidR="00A17EE0" w:rsidRPr="00623027" w:rsidRDefault="00A17EE0" w:rsidP="00A17EE0">
      <w:pPr>
        <w:suppressAutoHyphens/>
        <w:spacing w:after="0"/>
        <w:jc w:val="center"/>
        <w:rPr>
          <w:rFonts w:ascii="Toyota Type Light" w:eastAsia="MS Mincho" w:hAnsi="Toyota Type Light" w:cs="Toyota Type Light"/>
          <w:sz w:val="20"/>
          <w:szCs w:val="20"/>
          <w:lang w:eastAsia="ar-SA"/>
        </w:rPr>
      </w:pPr>
      <w:r w:rsidRPr="00623027">
        <w:rPr>
          <w:rFonts w:ascii="Toyota Type Light" w:hAnsi="Toyota Type Light" w:cs="Toyota Type Light"/>
          <w:noProof/>
          <w:sz w:val="20"/>
          <w:szCs w:val="20"/>
          <w:lang w:eastAsia="pl-PL"/>
        </w:rPr>
        <w:drawing>
          <wp:inline distT="0" distB="0" distL="0" distR="0">
            <wp:extent cx="4082415" cy="2101215"/>
            <wp:effectExtent l="0" t="0" r="0" b="0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415" cy="21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E0" w:rsidRPr="00623027" w:rsidRDefault="00A17EE0" w:rsidP="00A17EE0">
      <w:pPr>
        <w:jc w:val="both"/>
        <w:rPr>
          <w:rFonts w:ascii="Toyota Type Light" w:eastAsia="MS Mincho" w:hAnsi="Toyota Type Light" w:cs="Toyota Type Light"/>
          <w:sz w:val="20"/>
          <w:szCs w:val="20"/>
          <w:lang w:eastAsia="ar-SA"/>
        </w:rPr>
      </w:pPr>
    </w:p>
    <w:p w:rsidR="00A17EE0" w:rsidRPr="00623027" w:rsidRDefault="00A17EE0" w:rsidP="00A17EE0">
      <w:pPr>
        <w:jc w:val="both"/>
        <w:rPr>
          <w:rFonts w:ascii="Toyota Type Light" w:hAnsi="Toyota Type Light" w:cs="Toyota Type Light"/>
          <w:sz w:val="20"/>
          <w:szCs w:val="20"/>
          <w:lang w:val="en-US"/>
        </w:rPr>
      </w:pPr>
      <w:r w:rsidRPr="00623027">
        <w:rPr>
          <w:rFonts w:ascii="Toyota Type Light" w:hAnsi="Toyota Type Light" w:cs="Toyota Type Light"/>
          <w:sz w:val="20"/>
          <w:szCs w:val="20"/>
        </w:rPr>
        <w:t xml:space="preserve">Nowe logo marki Toyota otrzymało dwuwymiarowy design pozbawiony znaku słownego „Toyota”. Utrzymanie nazwy marki w logotypie nie jest konieczne, ponieważ emblemat Toyoty jest dobrze znany w całej Europie. Nowe logo jest proste, przejrzyste i nowoczesne. Podstawowe logo tworzy bazę dla poszczególnych logotypów </w:t>
      </w:r>
      <w:proofErr w:type="spellStart"/>
      <w:r w:rsidRPr="00623027">
        <w:rPr>
          <w:rFonts w:ascii="Toyota Type Light" w:hAnsi="Toyota Type Light" w:cs="Toyota Type Light"/>
          <w:sz w:val="20"/>
          <w:szCs w:val="20"/>
        </w:rPr>
        <w:t>submarek</w:t>
      </w:r>
      <w:proofErr w:type="spellEnd"/>
      <w:r w:rsidRPr="00623027">
        <w:rPr>
          <w:rFonts w:ascii="Toyota Type Light" w:hAnsi="Toyota Type Light" w:cs="Toyota Type Light"/>
          <w:sz w:val="20"/>
          <w:szCs w:val="20"/>
        </w:rPr>
        <w:t xml:space="preserve">, do których dodawane są nazwy konkretnych jednostek biznesowych, tj. </w:t>
      </w:r>
      <w:r w:rsidRPr="00623027">
        <w:rPr>
          <w:rFonts w:ascii="Toyota Type Light" w:hAnsi="Toyota Type Light" w:cs="Toyota Type Light"/>
          <w:sz w:val="20"/>
          <w:szCs w:val="20"/>
          <w:lang w:val="en-US"/>
        </w:rPr>
        <w:t xml:space="preserve">Toyota Financial Services, </w:t>
      </w:r>
      <w:r w:rsidRPr="00623027">
        <w:rPr>
          <w:rFonts w:ascii="Toyota Type Light" w:hAnsi="Toyota Type Light" w:cs="Toyota Type Light"/>
          <w:bCs/>
          <w:sz w:val="20"/>
          <w:szCs w:val="20"/>
          <w:lang w:val="en-US"/>
        </w:rPr>
        <w:t>Toyota Insurance Services, Toyota Professional, Toyota Business.</w:t>
      </w:r>
    </w:p>
    <w:p w:rsidR="00A17EE0" w:rsidRPr="00623027" w:rsidRDefault="00A17EE0" w:rsidP="00A17EE0">
      <w:pPr>
        <w:jc w:val="both"/>
        <w:rPr>
          <w:rFonts w:ascii="Toyota Type Light" w:hAnsi="Toyota Type Light" w:cs="Toyota Type Light"/>
          <w:b/>
          <w:sz w:val="20"/>
          <w:szCs w:val="20"/>
        </w:rPr>
      </w:pPr>
      <w:r w:rsidRPr="00623027">
        <w:rPr>
          <w:rFonts w:ascii="Toyota Type Light" w:hAnsi="Toyota Type Light" w:cs="Toyota Type Light"/>
          <w:sz w:val="20"/>
          <w:szCs w:val="20"/>
        </w:rPr>
        <w:t xml:space="preserve">- </w:t>
      </w:r>
      <w:r w:rsidRPr="00A17EE0">
        <w:rPr>
          <w:rFonts w:ascii="Toyota Type Light" w:hAnsi="Toyota Type Light" w:cs="Toyota Type Light"/>
          <w:i/>
          <w:sz w:val="20"/>
          <w:szCs w:val="20"/>
        </w:rPr>
        <w:t xml:space="preserve">Nowa koncepcja wizualna została znakomicie przystosowana do przestrzeni cyfrowej, ale jednocześnie wygląda równie efektownie w świecie fizycznym. Nowe logo będzie stosowane we wszystkich formach naszej komunikacji. Nowy design ułatwi nam dotarcie do klientów na wielu różnych płaszczyznach kontaktu z marką. Sygnalizujemy w ten sposób, nasze intensywne prace w ramach globalnego projektu </w:t>
      </w:r>
      <w:proofErr w:type="spellStart"/>
      <w:r w:rsidRPr="00A17EE0">
        <w:rPr>
          <w:rFonts w:ascii="Toyota Type Light" w:hAnsi="Toyota Type Light" w:cs="Toyota Type Light"/>
          <w:i/>
          <w:sz w:val="20"/>
          <w:szCs w:val="20"/>
        </w:rPr>
        <w:t>Mobil</w:t>
      </w:r>
      <w:r w:rsidR="00F0530F">
        <w:rPr>
          <w:rFonts w:ascii="Toyota Type Light" w:hAnsi="Toyota Type Light" w:cs="Toyota Type Light"/>
          <w:i/>
          <w:sz w:val="20"/>
          <w:szCs w:val="20"/>
        </w:rPr>
        <w:t>ity</w:t>
      </w:r>
      <w:proofErr w:type="spellEnd"/>
      <w:r w:rsidRPr="00623027">
        <w:rPr>
          <w:rFonts w:ascii="Toyota Type Light" w:hAnsi="Toyota Type Light" w:cs="Toyota Type Light"/>
          <w:sz w:val="20"/>
          <w:szCs w:val="20"/>
        </w:rPr>
        <w:t xml:space="preserve"> – mówi </w:t>
      </w:r>
      <w:r w:rsidRPr="00A17EE0">
        <w:rPr>
          <w:rFonts w:ascii="Toyota Type" w:hAnsi="Toyota Type" w:cs="Toyota Type"/>
          <w:sz w:val="20"/>
          <w:szCs w:val="20"/>
        </w:rPr>
        <w:t>Piotr Marszewski</w:t>
      </w:r>
      <w:r w:rsidRPr="00623027">
        <w:rPr>
          <w:rFonts w:ascii="Toyota Type Light" w:hAnsi="Toyota Type Light" w:cs="Toyota Type Light"/>
          <w:sz w:val="20"/>
          <w:szCs w:val="20"/>
        </w:rPr>
        <w:t>, Specjalista ds. Marketingu w Toyota Bank i Toyota Leasing (TFS).</w:t>
      </w:r>
    </w:p>
    <w:p w:rsidR="00A17EE0" w:rsidRPr="00623027" w:rsidRDefault="00A17EE0" w:rsidP="00A17EE0">
      <w:pPr>
        <w:spacing w:after="0"/>
        <w:jc w:val="both"/>
        <w:rPr>
          <w:rFonts w:ascii="Toyota Type Light" w:hAnsi="Toyota Type Light" w:cs="Toyota Type Light"/>
          <w:b/>
          <w:sz w:val="20"/>
          <w:szCs w:val="20"/>
        </w:rPr>
      </w:pPr>
    </w:p>
    <w:p w:rsidR="00A17EE0" w:rsidRPr="00A17EE0" w:rsidRDefault="00A17EE0" w:rsidP="00A17EE0">
      <w:pPr>
        <w:spacing w:after="0"/>
        <w:jc w:val="both"/>
        <w:rPr>
          <w:rFonts w:ascii="Toyota Type" w:hAnsi="Toyota Type" w:cs="Toyota Type"/>
          <w:sz w:val="16"/>
          <w:szCs w:val="16"/>
        </w:rPr>
      </w:pPr>
      <w:r w:rsidRPr="00A17EE0">
        <w:rPr>
          <w:rFonts w:ascii="Toyota Type" w:hAnsi="Toyota Type" w:cs="Toyota Type"/>
          <w:sz w:val="16"/>
          <w:szCs w:val="16"/>
        </w:rPr>
        <w:t xml:space="preserve">Informacja o banku: </w:t>
      </w:r>
    </w:p>
    <w:p w:rsidR="00A17EE0" w:rsidRPr="00A17EE0" w:rsidRDefault="00A17EE0" w:rsidP="00A17EE0">
      <w:pPr>
        <w:spacing w:after="0"/>
        <w:jc w:val="both"/>
        <w:rPr>
          <w:rFonts w:ascii="Toyota Type Light" w:eastAsia="Times New Roman" w:hAnsi="Toyota Type Light" w:cs="Toyota Type Light"/>
          <w:color w:val="000000"/>
          <w:sz w:val="16"/>
          <w:szCs w:val="16"/>
          <w:shd w:val="clear" w:color="auto" w:fill="FFFFFF"/>
          <w:lang w:eastAsia="de-DE"/>
        </w:rPr>
      </w:pPr>
      <w:r w:rsidRPr="00623027">
        <w:rPr>
          <w:rFonts w:ascii="Toyota Type Light" w:eastAsia="Times New Roman" w:hAnsi="Toyota Type Light" w:cs="Toyota Type Light"/>
          <w:color w:val="000000"/>
          <w:sz w:val="16"/>
          <w:szCs w:val="16"/>
          <w:shd w:val="clear" w:color="auto" w:fill="FFFFFF"/>
          <w:lang w:eastAsia="de-DE"/>
        </w:rPr>
        <w:t>Toyota Bank Polska S.A. oraz Toyota Leasing Polska Sp. z o.o. wchodzą w skład Toyota Motor Corporation oraz Toyota Financial Serv</w:t>
      </w:r>
      <w:r>
        <w:rPr>
          <w:rFonts w:ascii="Toyota Type Light" w:eastAsia="Times New Roman" w:hAnsi="Toyota Type Light" w:cs="Toyota Type Light"/>
          <w:color w:val="000000"/>
          <w:sz w:val="16"/>
          <w:szCs w:val="16"/>
          <w:shd w:val="clear" w:color="auto" w:fill="FFFFFF"/>
          <w:lang w:eastAsia="de-DE"/>
        </w:rPr>
        <w:t xml:space="preserve">ices Corporation. </w:t>
      </w:r>
      <w:r w:rsidRPr="00623027">
        <w:rPr>
          <w:rFonts w:ascii="Toyota Type Light" w:eastAsia="Times New Roman" w:hAnsi="Toyota Type Light" w:cs="Toyota Type Light"/>
          <w:color w:val="000000"/>
          <w:sz w:val="16"/>
          <w:szCs w:val="16"/>
          <w:shd w:val="clear" w:color="auto" w:fill="FFFFFF"/>
          <w:lang w:eastAsia="de-DE"/>
        </w:rPr>
        <w:t>Toyota Bank Polska S.A. prowadzi działalność na krajowym rynku od 2000 roku. W 2002 roku bank uruchomił działalność leasingową w spółce Toyota Leasing Polska Sp. z o.o. Oferta banku skupia się głównie wokół finansowania zakupu samochodów Toyota i Lexus. Usługi banku skierowane są zarówno do klientów indywidualnych, jak i przedsiębiorstw. W 2007 roku bank uruchomił platformę bankowości elektronicznej. Oferta banku została rozszerzona o konta osobiste i oszczędnościowe, lokaty, pożyczki i karty płatnicze.</w:t>
      </w:r>
    </w:p>
    <w:p w:rsidR="00A17EE0" w:rsidRPr="00623027" w:rsidRDefault="00A17EE0" w:rsidP="00A17EE0">
      <w:pPr>
        <w:spacing w:after="240"/>
        <w:rPr>
          <w:rFonts w:ascii="Toyota Type Light" w:eastAsia="Times New Roman" w:hAnsi="Toyota Type Light" w:cs="Toyota Type Light"/>
          <w:color w:val="000000"/>
          <w:sz w:val="16"/>
          <w:szCs w:val="16"/>
          <w:shd w:val="clear" w:color="auto" w:fill="FFFFFF"/>
          <w:lang w:eastAsia="de-DE"/>
        </w:rPr>
      </w:pPr>
      <w:r>
        <w:rPr>
          <w:rFonts w:ascii="Toyota Type Light" w:hAnsi="Toyota Type Light" w:cs="Toyota Type Light"/>
          <w:b/>
          <w:sz w:val="16"/>
          <w:szCs w:val="16"/>
        </w:rPr>
        <w:br/>
      </w:r>
      <w:r w:rsidRPr="00A17EE0">
        <w:rPr>
          <w:rFonts w:ascii="Toyota Type" w:hAnsi="Toyota Type" w:cs="Toyota Type"/>
          <w:sz w:val="16"/>
          <w:szCs w:val="16"/>
        </w:rPr>
        <w:t>Kontakt prasowy:</w:t>
      </w:r>
      <w:r w:rsidRPr="00623027">
        <w:rPr>
          <w:rFonts w:ascii="Toyota Type Light" w:hAnsi="Toyota Type Light" w:cs="Toyota Type Light"/>
          <w:b/>
          <w:sz w:val="16"/>
          <w:szCs w:val="16"/>
        </w:rPr>
        <w:t xml:space="preserve"> </w:t>
      </w:r>
      <w:r w:rsidRPr="00623027">
        <w:rPr>
          <w:rFonts w:ascii="Toyota Type Light" w:eastAsia="Times New Roman" w:hAnsi="Toyota Type Light" w:cs="Toyota Type Light"/>
          <w:color w:val="000000"/>
          <w:sz w:val="16"/>
          <w:szCs w:val="16"/>
          <w:shd w:val="clear" w:color="auto" w:fill="FFFFFF"/>
          <w:lang w:eastAsia="de-DE"/>
        </w:rPr>
        <w:br/>
      </w:r>
      <w:r w:rsidRPr="00623027">
        <w:rPr>
          <w:rFonts w:ascii="Toyota Type Light" w:hAnsi="Toyota Type Light" w:cs="Toyota Type Light"/>
          <w:sz w:val="16"/>
          <w:szCs w:val="16"/>
        </w:rPr>
        <w:t xml:space="preserve">Maciej Sitarski </w:t>
      </w:r>
      <w:r w:rsidRPr="00623027">
        <w:rPr>
          <w:rFonts w:ascii="Toyota Type Light" w:eastAsia="Times New Roman" w:hAnsi="Toyota Type Light" w:cs="Toyota Type Light"/>
          <w:color w:val="000000"/>
          <w:sz w:val="16"/>
          <w:szCs w:val="16"/>
          <w:shd w:val="clear" w:color="auto" w:fill="FFFFFF"/>
          <w:lang w:eastAsia="de-DE"/>
        </w:rPr>
        <w:br/>
      </w:r>
      <w:hyperlink r:id="rId8" w:history="1">
        <w:r w:rsidRPr="00623027">
          <w:rPr>
            <w:rFonts w:ascii="Toyota Type Light" w:hAnsi="Toyota Type Light" w:cs="Toyota Type Light"/>
            <w:color w:val="0000FF"/>
            <w:sz w:val="16"/>
            <w:szCs w:val="16"/>
            <w:u w:val="single"/>
          </w:rPr>
          <w:t>maciej.sitarski@multian.pl</w:t>
        </w:r>
      </w:hyperlink>
      <w:r w:rsidRPr="00623027">
        <w:rPr>
          <w:rFonts w:ascii="Toyota Type Light" w:hAnsi="Toyota Type Light" w:cs="Toyota Type Light"/>
          <w:sz w:val="16"/>
          <w:szCs w:val="16"/>
        </w:rPr>
        <w:t xml:space="preserve">   </w:t>
      </w:r>
      <w:r w:rsidRPr="00623027">
        <w:rPr>
          <w:rFonts w:ascii="Toyota Type Light" w:eastAsia="Times New Roman" w:hAnsi="Toyota Type Light" w:cs="Toyota Type Light"/>
          <w:color w:val="000000"/>
          <w:sz w:val="16"/>
          <w:szCs w:val="16"/>
          <w:shd w:val="clear" w:color="auto" w:fill="FFFFFF"/>
          <w:lang w:eastAsia="de-DE"/>
        </w:rPr>
        <w:br/>
      </w:r>
      <w:r w:rsidRPr="00623027">
        <w:rPr>
          <w:rFonts w:ascii="Toyota Type Light" w:hAnsi="Toyota Type Light" w:cs="Toyota Type Light"/>
          <w:sz w:val="16"/>
          <w:szCs w:val="16"/>
        </w:rPr>
        <w:t xml:space="preserve">+48.511.414.178 </w:t>
      </w:r>
    </w:p>
    <w:p w:rsidR="00456C6F" w:rsidRPr="00677770" w:rsidRDefault="00456C6F" w:rsidP="00165980">
      <w:pPr>
        <w:ind w:hanging="567"/>
        <w:rPr>
          <w:rFonts w:ascii="Toyota Type Light" w:hAnsi="Toyota Type Light" w:cs="Toyota Type Light"/>
        </w:rPr>
      </w:pPr>
    </w:p>
    <w:sectPr w:rsidR="00456C6F" w:rsidRPr="00677770" w:rsidSect="00165980">
      <w:headerReference w:type="default" r:id="rId9"/>
      <w:footerReference w:type="default" r:id="rId10"/>
      <w:pgSz w:w="11900" w:h="16840"/>
      <w:pgMar w:top="1417" w:right="1417" w:bottom="1417" w:left="1417" w:header="0" w:footer="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656" w:rsidRDefault="007E4656" w:rsidP="00165980">
      <w:r>
        <w:separator/>
      </w:r>
    </w:p>
  </w:endnote>
  <w:endnote w:type="continuationSeparator" w:id="0">
    <w:p w:rsidR="007E4656" w:rsidRDefault="007E4656" w:rsidP="00165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oyota Type Light"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Toyota Type"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980" w:rsidRDefault="00165980" w:rsidP="00165980">
    <w:pPr>
      <w:pStyle w:val="Stopka"/>
      <w:ind w:hanging="1417"/>
    </w:pPr>
    <w:r>
      <w:rPr>
        <w:noProof/>
        <w:lang w:eastAsia="pl-PL"/>
      </w:rPr>
      <w:drawing>
        <wp:inline distT="0" distB="0" distL="0" distR="0">
          <wp:extent cx="7663645" cy="1249367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L_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645" cy="1249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656" w:rsidRDefault="007E4656" w:rsidP="00165980">
      <w:r>
        <w:separator/>
      </w:r>
    </w:p>
  </w:footnote>
  <w:footnote w:type="continuationSeparator" w:id="0">
    <w:p w:rsidR="007E4656" w:rsidRDefault="007E4656" w:rsidP="001659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980" w:rsidRDefault="00165980" w:rsidP="00165980">
    <w:pPr>
      <w:pStyle w:val="Nagwek"/>
      <w:ind w:hanging="1417"/>
    </w:pPr>
    <w:r>
      <w:rPr>
        <w:noProof/>
        <w:lang w:eastAsia="pl-PL"/>
      </w:rPr>
      <w:drawing>
        <wp:inline distT="0" distB="0" distL="0" distR="0">
          <wp:extent cx="7631824" cy="1564844"/>
          <wp:effectExtent l="0" t="0" r="127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L_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824" cy="1564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17EE0"/>
    <w:rsid w:val="00065B3D"/>
    <w:rsid w:val="00165980"/>
    <w:rsid w:val="00456C6F"/>
    <w:rsid w:val="00677770"/>
    <w:rsid w:val="007E1703"/>
    <w:rsid w:val="007E4656"/>
    <w:rsid w:val="00803A95"/>
    <w:rsid w:val="00815841"/>
    <w:rsid w:val="00830E7C"/>
    <w:rsid w:val="00A17EE0"/>
    <w:rsid w:val="00AA1C32"/>
    <w:rsid w:val="00D07A6A"/>
    <w:rsid w:val="00D26199"/>
    <w:rsid w:val="00F0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EE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59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65980"/>
  </w:style>
  <w:style w:type="paragraph" w:styleId="Stopka">
    <w:name w:val="footer"/>
    <w:basedOn w:val="Normalny"/>
    <w:link w:val="StopkaZnak"/>
    <w:uiPriority w:val="99"/>
    <w:unhideWhenUsed/>
    <w:rsid w:val="001659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65980"/>
  </w:style>
  <w:style w:type="paragraph" w:styleId="Tekstdymka">
    <w:name w:val="Balloon Text"/>
    <w:basedOn w:val="Normalny"/>
    <w:link w:val="TekstdymkaZnak"/>
    <w:uiPriority w:val="99"/>
    <w:semiHidden/>
    <w:unhideWhenUsed/>
    <w:rsid w:val="00F0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3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ej.sitarski@multian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ublic\Szablony\Toyota_Ban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Toyota_Bank</Template>
  <TotalTime>8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Marszewski</dc:creator>
  <cp:keywords/>
  <dc:description/>
  <cp:lastModifiedBy>M.Sitarski</cp:lastModifiedBy>
  <cp:revision>3</cp:revision>
  <dcterms:created xsi:type="dcterms:W3CDTF">2020-07-21T12:22:00Z</dcterms:created>
  <dcterms:modified xsi:type="dcterms:W3CDTF">2020-07-21T13:55:00Z</dcterms:modified>
</cp:coreProperties>
</file>